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194C5" w14:textId="77777777" w:rsidR="007B19D6" w:rsidRDefault="007B19D6" w:rsidP="007B19D6">
      <w:pPr>
        <w:pStyle w:val="Tittel"/>
        <w:rPr>
          <w:lang w:val="nb-NO"/>
        </w:rPr>
      </w:pPr>
    </w:p>
    <w:p w14:paraId="58C5268D" w14:textId="77777777" w:rsidR="009748C6" w:rsidRDefault="009748C6" w:rsidP="009748C6">
      <w:pPr>
        <w:rPr>
          <w:lang w:val="nb-NO"/>
        </w:rPr>
      </w:pPr>
    </w:p>
    <w:p w14:paraId="1E64D906" w14:textId="77777777" w:rsidR="009748C6" w:rsidRPr="009748C6" w:rsidRDefault="009748C6" w:rsidP="009748C6">
      <w:pPr>
        <w:rPr>
          <w:lang w:val="nb-NO"/>
        </w:rPr>
      </w:pPr>
    </w:p>
    <w:p w14:paraId="1DE680F1" w14:textId="77777777" w:rsidR="007B19D6" w:rsidRPr="00DB5C77" w:rsidRDefault="007B19D6" w:rsidP="007B19D6">
      <w:pPr>
        <w:pStyle w:val="Tittel"/>
        <w:jc w:val="center"/>
        <w:rPr>
          <w:lang w:val="en-US"/>
        </w:rPr>
      </w:pPr>
      <w:r w:rsidRPr="00DB5C77">
        <w:rPr>
          <w:lang w:val="en-US"/>
        </w:rPr>
        <w:t>ANNEX E-3</w:t>
      </w:r>
    </w:p>
    <w:p w14:paraId="2EED5526" w14:textId="0621B058" w:rsidR="00F65936" w:rsidRDefault="00F65936" w:rsidP="00F65936">
      <w:pPr>
        <w:pStyle w:val="Tittel"/>
        <w:jc w:val="center"/>
      </w:pPr>
      <w:r>
        <w:t xml:space="preserve">MATERIEL DATA </w:t>
      </w:r>
    </w:p>
    <w:p w14:paraId="2B55165C" w14:textId="77777777" w:rsidR="007B19D6" w:rsidRPr="00DB5C77" w:rsidRDefault="007B19D6" w:rsidP="007B19D6">
      <w:pPr>
        <w:rPr>
          <w:sz w:val="22"/>
          <w:lang w:val="en-US"/>
        </w:rPr>
      </w:pPr>
      <w:r w:rsidRPr="00DB5C77">
        <w:rPr>
          <w:lang w:val="en-US"/>
        </w:rPr>
        <w:br w:type="page"/>
      </w:r>
    </w:p>
    <w:p w14:paraId="249B8BB6" w14:textId="77777777" w:rsidR="006F56E4" w:rsidRDefault="006F56E4" w:rsidP="00281C07">
      <w:pPr>
        <w:pStyle w:val="Overskrift1"/>
      </w:pPr>
      <w:r>
        <w:lastRenderedPageBreak/>
        <w:t>Introduction</w:t>
      </w:r>
    </w:p>
    <w:p w14:paraId="6F0E4D65" w14:textId="27B7C540" w:rsidR="006F622B" w:rsidRDefault="006F56E4" w:rsidP="00FF0F4A">
      <w:pPr>
        <w:pStyle w:val="Contractstyle"/>
        <w:tabs>
          <w:tab w:val="clear" w:pos="720"/>
        </w:tabs>
        <w:spacing w:before="120"/>
        <w:ind w:left="0"/>
        <w:rPr>
          <w:rFonts w:ascii="Arial" w:hAnsi="Arial" w:cs="Arial"/>
          <w:color w:val="000000" w:themeColor="text1"/>
          <w:lang w:val="en-US"/>
        </w:rPr>
      </w:pPr>
      <w:r w:rsidRPr="00FF0F4A">
        <w:rPr>
          <w:rFonts w:ascii="Arial" w:hAnsi="Arial" w:cs="Arial"/>
          <w:color w:val="000000" w:themeColor="text1"/>
          <w:lang w:val="en-US"/>
        </w:rPr>
        <w:t xml:space="preserve">Annex E-3 provides information and requirements </w:t>
      </w:r>
      <w:r w:rsidR="00CA162B">
        <w:rPr>
          <w:rFonts w:ascii="Arial" w:hAnsi="Arial" w:cs="Arial"/>
          <w:color w:val="000000" w:themeColor="text1"/>
          <w:lang w:val="en-US"/>
        </w:rPr>
        <w:t>related to</w:t>
      </w:r>
      <w:r w:rsidRPr="00FF0F4A">
        <w:rPr>
          <w:rFonts w:ascii="Arial" w:hAnsi="Arial" w:cs="Arial"/>
          <w:color w:val="000000" w:themeColor="text1"/>
          <w:lang w:val="en-US"/>
        </w:rPr>
        <w:t xml:space="preserve"> materiel data. Materiel data is product/materiel information in the form of technical data. </w:t>
      </w:r>
    </w:p>
    <w:p w14:paraId="0E407F73" w14:textId="77777777" w:rsidR="006F622B" w:rsidRPr="00FF0F4A" w:rsidRDefault="006F622B" w:rsidP="00FF0F4A">
      <w:pPr>
        <w:pStyle w:val="Contractstyle"/>
        <w:tabs>
          <w:tab w:val="clear" w:pos="720"/>
        </w:tabs>
        <w:spacing w:before="120"/>
        <w:ind w:left="0"/>
        <w:rPr>
          <w:rFonts w:ascii="Arial" w:hAnsi="Arial" w:cs="Arial"/>
          <w:color w:val="000000" w:themeColor="text1"/>
          <w:lang w:val="en-US"/>
        </w:rPr>
      </w:pPr>
      <w:r w:rsidRPr="00FF0F4A">
        <w:rPr>
          <w:rFonts w:ascii="Arial" w:hAnsi="Arial" w:cs="Arial"/>
          <w:color w:val="000000" w:themeColor="text1"/>
          <w:lang w:val="en-US"/>
        </w:rPr>
        <w:t>The Contractor shall deliver materiel data on the format as requested by the Purchaser. If the Contractor chooses to use sub-contractors, the information and requirements given in this annex shall be forwarded to the sub-contractors.</w:t>
      </w:r>
    </w:p>
    <w:p w14:paraId="629CE973" w14:textId="2B6F91EE" w:rsidR="007B19D6" w:rsidRPr="00520B5D" w:rsidRDefault="007B19D6" w:rsidP="00281C07">
      <w:pPr>
        <w:pStyle w:val="Overskrift1"/>
      </w:pPr>
      <w:r w:rsidRPr="00520B5D">
        <w:t>Ma</w:t>
      </w:r>
      <w:r w:rsidR="006F56E4">
        <w:t>teri</w:t>
      </w:r>
      <w:r w:rsidR="00280968">
        <w:t>e</w:t>
      </w:r>
      <w:r w:rsidR="006F56E4">
        <w:t>l data</w:t>
      </w:r>
    </w:p>
    <w:p w14:paraId="3ED7A49C" w14:textId="7FE81A3E" w:rsidR="00DD5B0C" w:rsidRPr="00DD5B0C" w:rsidRDefault="00DD5B0C" w:rsidP="00FF0F4A">
      <w:pPr>
        <w:pStyle w:val="Contractstyle"/>
        <w:tabs>
          <w:tab w:val="clear" w:pos="720"/>
        </w:tabs>
        <w:spacing w:before="120"/>
        <w:ind w:left="0"/>
        <w:rPr>
          <w:rFonts w:ascii="Arial" w:hAnsi="Arial" w:cs="Arial"/>
          <w:color w:val="000000" w:themeColor="text1"/>
          <w:lang w:val="en-US"/>
        </w:rPr>
      </w:pPr>
      <w:r w:rsidRPr="00DD5B0C">
        <w:rPr>
          <w:rFonts w:ascii="Arial" w:hAnsi="Arial" w:cs="Arial"/>
          <w:color w:val="000000" w:themeColor="text1"/>
          <w:lang w:val="en-US"/>
        </w:rPr>
        <w:t xml:space="preserve">The Contractor is obliged to deliver materiel data on items delivered to the Purchaser. </w:t>
      </w:r>
    </w:p>
    <w:p w14:paraId="118CD80F" w14:textId="77777777" w:rsidR="00DD5B0C" w:rsidRPr="004541AB" w:rsidRDefault="00DD5B0C" w:rsidP="00DD5B0C">
      <w:pPr>
        <w:pStyle w:val="Contractstyle"/>
        <w:tabs>
          <w:tab w:val="clear" w:pos="720"/>
        </w:tabs>
        <w:spacing w:before="120"/>
        <w:ind w:left="0"/>
        <w:jc w:val="both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Materiel data shall be provided for the following parts</w:t>
      </w:r>
      <w:r w:rsidRPr="004541AB">
        <w:rPr>
          <w:rFonts w:ascii="Arial" w:hAnsi="Arial" w:cs="Arial"/>
          <w:color w:val="000000" w:themeColor="text1"/>
          <w:lang w:val="en-US"/>
        </w:rPr>
        <w:t>/items</w:t>
      </w:r>
      <w:r w:rsidRPr="004541AB">
        <w:rPr>
          <w:rFonts w:ascii="Arial" w:hAnsi="Arial" w:cs="Arial"/>
          <w:lang w:val="en-US"/>
        </w:rPr>
        <w:t>:</w:t>
      </w:r>
    </w:p>
    <w:p w14:paraId="6349799C" w14:textId="77777777" w:rsidR="00DD5B0C" w:rsidRPr="004541AB" w:rsidRDefault="00DD5B0C" w:rsidP="00DD5B0C">
      <w:pPr>
        <w:pStyle w:val="Contractstyle"/>
        <w:numPr>
          <w:ilvl w:val="0"/>
          <w:numId w:val="7"/>
        </w:numPr>
        <w:tabs>
          <w:tab w:val="clear" w:pos="720"/>
        </w:tabs>
        <w:spacing w:before="120"/>
        <w:rPr>
          <w:rFonts w:ascii="Arial" w:hAnsi="Arial" w:cs="Arial"/>
          <w:color w:val="000000" w:themeColor="text1"/>
          <w:lang w:val="en-US"/>
        </w:rPr>
      </w:pPr>
      <w:r w:rsidRPr="004541AB">
        <w:rPr>
          <w:rFonts w:ascii="Arial" w:hAnsi="Arial" w:cs="Arial"/>
          <w:color w:val="000000" w:themeColor="text1"/>
          <w:lang w:val="en-US"/>
        </w:rPr>
        <w:t>Main items</w:t>
      </w:r>
      <w:r w:rsidRPr="003F27D2">
        <w:rPr>
          <w:rFonts w:ascii="Arial" w:hAnsi="Arial" w:cs="Arial"/>
          <w:color w:val="000000" w:themeColor="text1"/>
          <w:lang w:val="en-US"/>
        </w:rPr>
        <w:t xml:space="preserve"> (line replaceable units - LRUs)</w:t>
      </w:r>
    </w:p>
    <w:p w14:paraId="14CB3E6D" w14:textId="77777777" w:rsidR="00DD5B0C" w:rsidRPr="004541AB" w:rsidRDefault="00DD5B0C" w:rsidP="00DD5B0C">
      <w:pPr>
        <w:pStyle w:val="Contractstyle"/>
        <w:numPr>
          <w:ilvl w:val="0"/>
          <w:numId w:val="7"/>
        </w:numPr>
        <w:tabs>
          <w:tab w:val="clear" w:pos="720"/>
        </w:tabs>
        <w:rPr>
          <w:rFonts w:ascii="Arial" w:hAnsi="Arial" w:cs="Arial"/>
          <w:color w:val="000000" w:themeColor="text1"/>
          <w:lang w:val="en-US"/>
        </w:rPr>
      </w:pPr>
      <w:r w:rsidRPr="004541AB">
        <w:rPr>
          <w:rFonts w:ascii="Arial" w:hAnsi="Arial" w:cs="Arial"/>
          <w:color w:val="000000" w:themeColor="text1"/>
          <w:lang w:val="en-US"/>
        </w:rPr>
        <w:t>Spare parts</w:t>
      </w:r>
      <w:r>
        <w:rPr>
          <w:lang w:val="en-GB"/>
        </w:rPr>
        <w:t xml:space="preserve"> (</w:t>
      </w:r>
      <w:r w:rsidRPr="003F27D2">
        <w:rPr>
          <w:rFonts w:ascii="Arial" w:hAnsi="Arial" w:cs="Arial"/>
          <w:color w:val="000000" w:themeColor="text1"/>
          <w:lang w:val="en-US"/>
        </w:rPr>
        <w:t xml:space="preserve">ref </w:t>
      </w:r>
      <w:r>
        <w:rPr>
          <w:rFonts w:ascii="Arial" w:hAnsi="Arial" w:cs="Arial"/>
          <w:color w:val="000000" w:themeColor="text1"/>
          <w:lang w:val="en-US"/>
        </w:rPr>
        <w:t xml:space="preserve">recommended </w:t>
      </w:r>
      <w:r w:rsidRPr="003F27D2">
        <w:rPr>
          <w:rFonts w:ascii="Arial" w:hAnsi="Arial" w:cs="Arial"/>
          <w:color w:val="000000" w:themeColor="text1"/>
          <w:lang w:val="en-US"/>
        </w:rPr>
        <w:t>spare part list –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 w:rsidRPr="003F27D2">
        <w:rPr>
          <w:rFonts w:ascii="Arial" w:hAnsi="Arial" w:cs="Arial"/>
          <w:color w:val="000000" w:themeColor="text1"/>
          <w:lang w:val="en-US"/>
        </w:rPr>
        <w:t>RSPL)</w:t>
      </w:r>
    </w:p>
    <w:p w14:paraId="54268C86" w14:textId="7F0A061D" w:rsidR="00DD5B0C" w:rsidRDefault="00DD5B0C" w:rsidP="00DD5B0C">
      <w:pPr>
        <w:pStyle w:val="Contractstyle"/>
        <w:numPr>
          <w:ilvl w:val="0"/>
          <w:numId w:val="7"/>
        </w:numPr>
        <w:tabs>
          <w:tab w:val="clear" w:pos="720"/>
        </w:tabs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Consumables part of the main delivery </w:t>
      </w:r>
      <w:r w:rsidR="005D1A32">
        <w:rPr>
          <w:rFonts w:ascii="Arial" w:hAnsi="Arial" w:cs="Arial"/>
          <w:color w:val="000000" w:themeColor="text1"/>
          <w:lang w:val="en-US"/>
        </w:rPr>
        <w:t>and/</w:t>
      </w:r>
      <w:r>
        <w:rPr>
          <w:rFonts w:ascii="Arial" w:hAnsi="Arial" w:cs="Arial"/>
          <w:color w:val="000000" w:themeColor="text1"/>
          <w:lang w:val="en-US"/>
        </w:rPr>
        <w:t>or RSPL</w:t>
      </w:r>
    </w:p>
    <w:p w14:paraId="46A3DD98" w14:textId="65E9E1F8" w:rsidR="00DD5B0C" w:rsidRDefault="00DD5B0C" w:rsidP="00FF0F4A">
      <w:pPr>
        <w:pStyle w:val="Contractstyle"/>
        <w:numPr>
          <w:ilvl w:val="0"/>
          <w:numId w:val="7"/>
        </w:numPr>
        <w:tabs>
          <w:tab w:val="clear" w:pos="720"/>
        </w:tabs>
        <w:spacing w:before="120"/>
        <w:rPr>
          <w:rFonts w:ascii="Arial" w:hAnsi="Arial" w:cs="Arial"/>
          <w:color w:val="000000" w:themeColor="text1"/>
          <w:lang w:val="en-US"/>
        </w:rPr>
      </w:pPr>
      <w:proofErr w:type="spellStart"/>
      <w:r w:rsidRPr="004541AB">
        <w:rPr>
          <w:rFonts w:ascii="Arial" w:hAnsi="Arial" w:cs="Arial"/>
          <w:color w:val="000000" w:themeColor="text1"/>
          <w:lang w:val="en-US"/>
        </w:rPr>
        <w:t>Sp</w:t>
      </w:r>
      <w:r w:rsidRPr="004541AB">
        <w:rPr>
          <w:rFonts w:ascii="FreeSans" w:eastAsiaTheme="minorHAnsi" w:hAnsi="FreeSans" w:cs="FreeSans"/>
          <w:szCs w:val="22"/>
          <w:lang w:val="en-GB" w:eastAsia="en-US"/>
        </w:rPr>
        <w:t>ecial</w:t>
      </w:r>
      <w:proofErr w:type="spellEnd"/>
      <w:r w:rsidRPr="004541AB">
        <w:rPr>
          <w:rFonts w:ascii="FreeSans" w:eastAsiaTheme="minorHAnsi" w:hAnsi="FreeSans" w:cs="FreeSans"/>
          <w:szCs w:val="22"/>
          <w:lang w:val="en-GB" w:eastAsia="en-US"/>
        </w:rPr>
        <w:t xml:space="preserve"> tools and test equipment</w:t>
      </w:r>
      <w:r>
        <w:rPr>
          <w:rFonts w:ascii="FreeSans" w:eastAsiaTheme="minorHAnsi" w:hAnsi="FreeSans" w:cs="FreeSans"/>
          <w:szCs w:val="22"/>
          <w:lang w:val="en-GB" w:eastAsia="en-US"/>
        </w:rPr>
        <w:t xml:space="preserve"> (</w:t>
      </w:r>
      <w:r w:rsidRPr="003F27D2">
        <w:rPr>
          <w:rFonts w:ascii="Arial" w:hAnsi="Arial" w:cs="Arial"/>
          <w:color w:val="000000" w:themeColor="text1"/>
          <w:lang w:val="en-US"/>
        </w:rPr>
        <w:t>ref</w:t>
      </w:r>
      <w:r>
        <w:rPr>
          <w:rFonts w:ascii="Arial" w:hAnsi="Arial" w:cs="Arial"/>
          <w:color w:val="000000" w:themeColor="text1"/>
          <w:lang w:val="en-US"/>
        </w:rPr>
        <w:t xml:space="preserve"> t</w:t>
      </w:r>
      <w:r w:rsidRPr="003F27D2">
        <w:rPr>
          <w:rFonts w:ascii="Arial" w:hAnsi="Arial" w:cs="Arial"/>
          <w:color w:val="000000" w:themeColor="text1"/>
          <w:lang w:val="en-US"/>
        </w:rPr>
        <w:t xml:space="preserve">ools test </w:t>
      </w:r>
      <w:r>
        <w:rPr>
          <w:rFonts w:ascii="Arial" w:hAnsi="Arial" w:cs="Arial"/>
          <w:color w:val="000000" w:themeColor="text1"/>
          <w:lang w:val="en-US"/>
        </w:rPr>
        <w:t xml:space="preserve">and support </w:t>
      </w:r>
      <w:r w:rsidRPr="003F27D2">
        <w:rPr>
          <w:rFonts w:ascii="Arial" w:hAnsi="Arial" w:cs="Arial"/>
          <w:color w:val="000000" w:themeColor="text1"/>
          <w:lang w:val="en-US"/>
        </w:rPr>
        <w:t>equipment list</w:t>
      </w:r>
      <w:r>
        <w:rPr>
          <w:rFonts w:ascii="Arial" w:hAnsi="Arial" w:cs="Arial"/>
          <w:color w:val="000000" w:themeColor="text1"/>
          <w:lang w:val="en-US"/>
        </w:rPr>
        <w:t xml:space="preserve"> – </w:t>
      </w:r>
      <w:r w:rsidRPr="003F27D2">
        <w:rPr>
          <w:rFonts w:ascii="Arial" w:hAnsi="Arial" w:cs="Arial"/>
          <w:color w:val="000000" w:themeColor="text1"/>
          <w:lang w:val="en-US"/>
        </w:rPr>
        <w:t>TTSE</w:t>
      </w:r>
      <w:r>
        <w:rPr>
          <w:rFonts w:ascii="Arial" w:hAnsi="Arial" w:cs="Arial"/>
          <w:color w:val="000000" w:themeColor="text1"/>
          <w:lang w:val="en-US"/>
        </w:rPr>
        <w:t>)</w:t>
      </w:r>
    </w:p>
    <w:p w14:paraId="71D2CC8F" w14:textId="5CC50D25" w:rsidR="00DD5B0C" w:rsidRPr="00DD5B0C" w:rsidRDefault="00DD5B0C" w:rsidP="00FF0F4A">
      <w:pPr>
        <w:pStyle w:val="Contractstyle"/>
        <w:tabs>
          <w:tab w:val="clear" w:pos="720"/>
        </w:tabs>
        <w:spacing w:before="120"/>
        <w:ind w:left="0"/>
        <w:rPr>
          <w:rFonts w:ascii="Arial" w:hAnsi="Arial" w:cs="Arial"/>
          <w:color w:val="000000" w:themeColor="text1"/>
          <w:lang w:val="en-US"/>
        </w:rPr>
      </w:pPr>
      <w:r w:rsidRPr="00DD5B0C">
        <w:rPr>
          <w:rFonts w:ascii="Arial" w:hAnsi="Arial" w:cs="Arial"/>
          <w:color w:val="000000" w:themeColor="text1"/>
          <w:lang w:val="en-US"/>
        </w:rPr>
        <w:t>In addition, materiel data is required for shop replaceable units (SRUs)/non-LRUs* decided to be replaceable or repairable within the Purchaser’s own organization, ref chosen maintenance concept</w:t>
      </w:r>
      <w:r w:rsidR="00CA162B">
        <w:rPr>
          <w:rFonts w:ascii="Arial" w:hAnsi="Arial" w:cs="Arial"/>
          <w:color w:val="000000" w:themeColor="text1"/>
          <w:lang w:val="en-US"/>
        </w:rPr>
        <w:t xml:space="preserve"> and Contractor provided</w:t>
      </w:r>
      <w:r w:rsidRPr="00DD5B0C">
        <w:rPr>
          <w:rFonts w:ascii="Arial" w:hAnsi="Arial" w:cs="Arial"/>
          <w:color w:val="000000" w:themeColor="text1"/>
          <w:lang w:val="en-US"/>
        </w:rPr>
        <w:t xml:space="preserve"> spare part list (RSPL) and tools test </w:t>
      </w:r>
      <w:r>
        <w:rPr>
          <w:rFonts w:ascii="Arial" w:hAnsi="Arial" w:cs="Arial"/>
          <w:color w:val="000000" w:themeColor="text1"/>
          <w:lang w:val="en-US"/>
        </w:rPr>
        <w:t xml:space="preserve">and support </w:t>
      </w:r>
      <w:r w:rsidRPr="00DD5B0C">
        <w:rPr>
          <w:rFonts w:ascii="Arial" w:hAnsi="Arial" w:cs="Arial"/>
          <w:color w:val="000000" w:themeColor="text1"/>
          <w:lang w:val="en-US"/>
        </w:rPr>
        <w:t xml:space="preserve">equipment list (TTSE). </w:t>
      </w:r>
    </w:p>
    <w:p w14:paraId="62E021B5" w14:textId="3EFE8CA0" w:rsidR="00DD5B0C" w:rsidRDefault="00DD5B0C" w:rsidP="00FF0F4A">
      <w:pPr>
        <w:pStyle w:val="Contractstyle"/>
        <w:tabs>
          <w:tab w:val="clear" w:pos="720"/>
        </w:tabs>
        <w:spacing w:before="120"/>
        <w:ind w:left="0"/>
        <w:jc w:val="both"/>
        <w:rPr>
          <w:rFonts w:ascii="Arial" w:hAnsi="Arial" w:cs="Arial"/>
          <w:color w:val="000000" w:themeColor="text1"/>
          <w:lang w:val="en-US"/>
        </w:rPr>
      </w:pPr>
      <w:r w:rsidRPr="00DD5B0C">
        <w:rPr>
          <w:rFonts w:ascii="Arial" w:hAnsi="Arial" w:cs="Arial"/>
          <w:color w:val="000000" w:themeColor="text1"/>
          <w:lang w:val="en-US"/>
        </w:rPr>
        <w:t>*: SRUs/non-LRUs are used for repairing LRUs.</w:t>
      </w:r>
    </w:p>
    <w:p w14:paraId="3165B3D5" w14:textId="7D47342F" w:rsidR="005D1A32" w:rsidRDefault="005D1A32" w:rsidP="00FF0F4A">
      <w:pPr>
        <w:pStyle w:val="Contractstyle"/>
        <w:tabs>
          <w:tab w:val="clear" w:pos="720"/>
        </w:tabs>
        <w:spacing w:before="120"/>
        <w:ind w:left="0"/>
        <w:jc w:val="both"/>
        <w:rPr>
          <w:rFonts w:ascii="Arial" w:hAnsi="Arial" w:cs="Arial"/>
          <w:color w:val="000000" w:themeColor="text1"/>
          <w:lang w:val="en-US"/>
        </w:rPr>
      </w:pPr>
      <w:r w:rsidRPr="004541AB">
        <w:rPr>
          <w:rFonts w:ascii="Arial" w:hAnsi="Arial" w:cs="Arial"/>
          <w:color w:val="000000" w:themeColor="text1"/>
          <w:lang w:val="en-US"/>
        </w:rPr>
        <w:t xml:space="preserve">The </w:t>
      </w:r>
      <w:r w:rsidRPr="0079725E">
        <w:rPr>
          <w:rFonts w:ascii="Arial" w:hAnsi="Arial" w:cs="Arial"/>
          <w:color w:val="000000" w:themeColor="text1"/>
          <w:lang w:val="en-US"/>
        </w:rPr>
        <w:t>Contractor</w:t>
      </w:r>
      <w:r w:rsidRPr="004541AB">
        <w:rPr>
          <w:rFonts w:ascii="Arial" w:hAnsi="Arial" w:cs="Arial"/>
          <w:color w:val="000000" w:themeColor="text1"/>
          <w:lang w:val="en-US"/>
        </w:rPr>
        <w:t xml:space="preserve"> shall submit ma</w:t>
      </w:r>
      <w:r>
        <w:rPr>
          <w:rFonts w:ascii="Arial" w:hAnsi="Arial" w:cs="Arial"/>
          <w:color w:val="000000" w:themeColor="text1"/>
          <w:lang w:val="en-US"/>
        </w:rPr>
        <w:t>teriel</w:t>
      </w:r>
      <w:r w:rsidRPr="004541AB">
        <w:rPr>
          <w:rFonts w:ascii="Arial" w:hAnsi="Arial" w:cs="Arial"/>
          <w:color w:val="000000" w:themeColor="text1"/>
          <w:lang w:val="en-US"/>
        </w:rPr>
        <w:t xml:space="preserve"> data using </w:t>
      </w:r>
      <w:r w:rsidRPr="0079725E">
        <w:rPr>
          <w:rFonts w:ascii="Arial" w:hAnsi="Arial" w:cs="Arial"/>
          <w:color w:val="000000" w:themeColor="text1"/>
          <w:lang w:val="en-US"/>
        </w:rPr>
        <w:t xml:space="preserve">Annex E-3, Appendix B Parts </w:t>
      </w:r>
      <w:r w:rsidR="00FA58E9">
        <w:rPr>
          <w:rFonts w:ascii="Arial" w:hAnsi="Arial" w:cs="Arial"/>
          <w:color w:val="000000" w:themeColor="text1"/>
          <w:lang w:val="en-US"/>
        </w:rPr>
        <w:t>I</w:t>
      </w:r>
      <w:r w:rsidRPr="0079725E">
        <w:rPr>
          <w:rFonts w:ascii="Arial" w:hAnsi="Arial" w:cs="Arial"/>
          <w:color w:val="000000" w:themeColor="text1"/>
          <w:lang w:val="en-US"/>
        </w:rPr>
        <w:t>dentification Form (PIF) - FORM 5056</w:t>
      </w:r>
      <w:r w:rsidRPr="004541AB">
        <w:rPr>
          <w:rFonts w:ascii="Arial" w:hAnsi="Arial" w:cs="Arial"/>
          <w:color w:val="000000" w:themeColor="text1"/>
          <w:lang w:val="en-US"/>
        </w:rPr>
        <w:t>.</w:t>
      </w:r>
    </w:p>
    <w:p w14:paraId="1DA06AC7" w14:textId="7285C96A" w:rsidR="005D1A32" w:rsidRDefault="005D1A32" w:rsidP="00FF0F4A">
      <w:pPr>
        <w:pStyle w:val="Contractstyle"/>
        <w:tabs>
          <w:tab w:val="clear" w:pos="720"/>
        </w:tabs>
        <w:spacing w:before="120"/>
        <w:ind w:left="0"/>
        <w:jc w:val="both"/>
        <w:rPr>
          <w:rFonts w:ascii="Arial" w:hAnsi="Arial" w:cs="Arial"/>
          <w:color w:val="000000" w:themeColor="text1"/>
          <w:lang w:val="en-US"/>
        </w:rPr>
      </w:pPr>
      <w:r w:rsidRPr="005D1A32">
        <w:rPr>
          <w:rFonts w:ascii="Arial" w:hAnsi="Arial" w:cs="Arial"/>
          <w:color w:val="000000" w:themeColor="text1"/>
          <w:lang w:val="en-US"/>
        </w:rPr>
        <w:t>The Contractor shall maintain the materiel data for the product’s/system’s lifetime. By that, the Contractor is obliged to deliver updated materiel data whenever these data are changed.</w:t>
      </w:r>
    </w:p>
    <w:p w14:paraId="12C5E880" w14:textId="1930F487" w:rsidR="002F53ED" w:rsidRPr="00FF0F4A" w:rsidRDefault="002F53ED" w:rsidP="00FF0F4A">
      <w:pPr>
        <w:pStyle w:val="Contractstyle"/>
        <w:tabs>
          <w:tab w:val="clear" w:pos="720"/>
        </w:tabs>
        <w:spacing w:before="120"/>
        <w:ind w:left="0"/>
        <w:rPr>
          <w:rFonts w:ascii="Arial" w:hAnsi="Arial" w:cs="Arial"/>
          <w:color w:val="000000" w:themeColor="text1"/>
          <w:lang w:val="en-US"/>
        </w:rPr>
      </w:pPr>
    </w:p>
    <w:sectPr w:rsidR="002F53ED" w:rsidRPr="00FF0F4A" w:rsidSect="00281C0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upperLetter"/>
        <w:numRestart w:val="eachSect"/>
      </w:endnotePr>
      <w:pgSz w:w="11907" w:h="16840" w:code="9"/>
      <w:pgMar w:top="1440" w:right="1417" w:bottom="1440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C16D5" w14:textId="77777777" w:rsidR="00546399" w:rsidRDefault="00546399" w:rsidP="00920648">
      <w:r>
        <w:separator/>
      </w:r>
    </w:p>
  </w:endnote>
  <w:endnote w:type="continuationSeparator" w:id="0">
    <w:p w14:paraId="57533BAF" w14:textId="77777777" w:rsidR="00546399" w:rsidRDefault="00546399" w:rsidP="00920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eeSan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490F5" w14:textId="43BFD785" w:rsidR="00EB5726" w:rsidRDefault="00EB5726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1BBE6C1" wp14:editId="6CB5FE6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45440"/>
              <wp:effectExtent l="0" t="0" r="9525" b="0"/>
              <wp:wrapNone/>
              <wp:docPr id="990056492" name="Tekstboks 2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96F51D" w14:textId="4A463C11" w:rsidR="00EB5726" w:rsidRPr="00EB5726" w:rsidRDefault="00EB5726" w:rsidP="00EB572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lang w:val="nb-NO"/>
                            </w:rPr>
                          </w:pPr>
                          <w:r w:rsidRPr="00EB572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lang w:val="nb-NO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BBE6C1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Ugradert – internt. Skal ikke videreformidles utenfor forsvarssektoren." style="position:absolute;margin-left:0;margin-top:0;width:285.75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5096F51D" w14:textId="4A463C11" w:rsidR="00EB5726" w:rsidRPr="00EB5726" w:rsidRDefault="00EB5726" w:rsidP="00EB572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lang w:val="nb-NO"/>
                      </w:rPr>
                    </w:pPr>
                    <w:r w:rsidRPr="00EB5726">
                      <w:rPr>
                        <w:rFonts w:ascii="Calibri" w:eastAsia="Calibri" w:hAnsi="Calibri" w:cs="Calibri"/>
                        <w:noProof/>
                        <w:color w:val="000000"/>
                        <w:lang w:val="nb-NO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C2D6A" w14:textId="694E849F" w:rsidR="0016125C" w:rsidRDefault="00EB5726">
    <w:pPr>
      <w:pStyle w:val="Bunntekst"/>
      <w:tabs>
        <w:tab w:val="clear" w:pos="4153"/>
        <w:tab w:val="clear" w:pos="8306"/>
        <w:tab w:val="center" w:pos="4253"/>
        <w:tab w:val="right" w:pos="9497"/>
      </w:tabs>
      <w:rPr>
        <w:lang w:val="nb-NO"/>
      </w:rPr>
    </w:pPr>
    <w:r>
      <w:rPr>
        <w:noProof/>
        <w:sz w:val="16"/>
        <w:lang w:val="nb-NO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442C8F1" wp14:editId="4FBB2098">
              <wp:simplePos x="914400" y="99345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45440"/>
              <wp:effectExtent l="0" t="0" r="9525" b="0"/>
              <wp:wrapNone/>
              <wp:docPr id="310506409" name="Tekstboks 3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292E10" w14:textId="71D8E025" w:rsidR="00EB5726" w:rsidRPr="00EB5726" w:rsidRDefault="00EB5726" w:rsidP="00EB572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lang w:val="nb-NO"/>
                            </w:rPr>
                          </w:pPr>
                          <w:r w:rsidRPr="00EB572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lang w:val="nb-NO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42C8F1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Ugradert – internt. Skal ikke videreformidles utenfor forsvarssektoren." style="position:absolute;margin-left:0;margin-top:0;width:285.75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" filled="f" stroked="f">
              <v:fill o:detectmouseclick="t"/>
              <v:textbox style="mso-fit-shape-to-text:t" inset="0,0,0,15pt">
                <w:txbxContent>
                  <w:p w14:paraId="27292E10" w14:textId="71D8E025" w:rsidR="00EB5726" w:rsidRPr="00EB5726" w:rsidRDefault="00EB5726" w:rsidP="00EB572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lang w:val="nb-NO"/>
                      </w:rPr>
                    </w:pPr>
                    <w:r w:rsidRPr="00EB5726">
                      <w:rPr>
                        <w:rFonts w:ascii="Calibri" w:eastAsia="Calibri" w:hAnsi="Calibri" w:cs="Calibri"/>
                        <w:noProof/>
                        <w:color w:val="000000"/>
                        <w:lang w:val="nb-NO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F155F">
      <w:rPr>
        <w:sz w:val="16"/>
        <w:lang w:val="nb-NO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A929B" w14:textId="7A5A99B6" w:rsidR="00EB5726" w:rsidRDefault="00EB5726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0C7D03C" wp14:editId="0BB990C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45440"/>
              <wp:effectExtent l="0" t="0" r="9525" b="0"/>
              <wp:wrapNone/>
              <wp:docPr id="2055434517" name="Tekstboks 1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2AAB96" w14:textId="2005647F" w:rsidR="00EB5726" w:rsidRPr="00EB5726" w:rsidRDefault="00EB5726" w:rsidP="00EB572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lang w:val="nb-NO"/>
                            </w:rPr>
                          </w:pPr>
                          <w:r w:rsidRPr="00EB572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lang w:val="nb-NO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C7D03C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Ugradert – internt. Skal ikke videreformidles utenfor forsvarssektoren." style="position:absolute;margin-left:0;margin-top:0;width:285.7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202AAB96" w14:textId="2005647F" w:rsidR="00EB5726" w:rsidRPr="00EB5726" w:rsidRDefault="00EB5726" w:rsidP="00EB572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lang w:val="nb-NO"/>
                      </w:rPr>
                    </w:pPr>
                    <w:r w:rsidRPr="00EB5726">
                      <w:rPr>
                        <w:rFonts w:ascii="Calibri" w:eastAsia="Calibri" w:hAnsi="Calibri" w:cs="Calibri"/>
                        <w:noProof/>
                        <w:color w:val="000000"/>
                        <w:lang w:val="nb-NO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8FF0E" w14:textId="77777777" w:rsidR="00546399" w:rsidRDefault="00546399" w:rsidP="00920648">
      <w:r>
        <w:separator/>
      </w:r>
    </w:p>
  </w:footnote>
  <w:footnote w:type="continuationSeparator" w:id="0">
    <w:p w14:paraId="78A544E1" w14:textId="77777777" w:rsidR="00546399" w:rsidRDefault="00546399" w:rsidP="009206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42FC2" w14:textId="77777777" w:rsidR="0016125C" w:rsidRDefault="0016125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2C6DD" w14:textId="77777777" w:rsidR="0016125C" w:rsidRPr="0071189E" w:rsidRDefault="0071189E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lang w:val="en-GB"/>
      </w:rPr>
    </w:pPr>
    <w:r>
      <w:rPr>
        <w:lang w:val="en-GB"/>
      </w:rPr>
      <w:t>CONTRACT NO</w:t>
    </w:r>
    <w:r w:rsidR="00CF155F" w:rsidRPr="0071189E">
      <w:rPr>
        <w:lang w:val="en-GB"/>
      </w:rPr>
      <w:t xml:space="preserve">.: &lt;CONTRACTNUMBER </w:t>
    </w:r>
  </w:p>
  <w:p w14:paraId="5E43F2DC" w14:textId="79664D25" w:rsidR="0016125C" w:rsidRPr="00920648" w:rsidRDefault="00F65936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lang w:val="en-US"/>
      </w:rPr>
    </w:pPr>
    <w:r>
      <w:rPr>
        <w:b/>
        <w:lang w:val="en-US"/>
      </w:rPr>
      <w:t>ANNEX</w:t>
    </w:r>
    <w:r w:rsidRPr="00920648">
      <w:rPr>
        <w:b/>
        <w:lang w:val="en-US"/>
      </w:rPr>
      <w:t xml:space="preserve"> E-3 </w:t>
    </w:r>
    <w:r>
      <w:rPr>
        <w:b/>
        <w:lang w:val="en-US"/>
      </w:rPr>
      <w:t>MATERI</w:t>
    </w:r>
    <w:r w:rsidR="00280968">
      <w:rPr>
        <w:b/>
        <w:lang w:val="en-US"/>
      </w:rPr>
      <w:t>E</w:t>
    </w:r>
    <w:r>
      <w:rPr>
        <w:b/>
        <w:lang w:val="en-US"/>
      </w:rPr>
      <w:t>L DATA</w:t>
    </w:r>
    <w:r w:rsidR="00920648">
      <w:rPr>
        <w:b/>
        <w:lang w:val="en-US"/>
      </w:rPr>
      <w:tab/>
      <w:t>PAGE</w:t>
    </w:r>
    <w:r w:rsidR="00CF155F" w:rsidRPr="00920648">
      <w:rPr>
        <w:b/>
        <w:lang w:val="en-US"/>
      </w:rPr>
      <w:t xml:space="preserve"> </w:t>
    </w:r>
    <w:r w:rsidR="00CF155F">
      <w:rPr>
        <w:rStyle w:val="Sidetall"/>
        <w:rFonts w:eastAsiaTheme="majorEastAsia"/>
        <w:b/>
      </w:rPr>
      <w:fldChar w:fldCharType="begin"/>
    </w:r>
    <w:r w:rsidR="00CF155F" w:rsidRPr="00920648">
      <w:rPr>
        <w:rStyle w:val="Sidetall"/>
        <w:rFonts w:eastAsiaTheme="majorEastAsia"/>
        <w:b/>
        <w:lang w:val="en-US"/>
      </w:rPr>
      <w:instrText xml:space="preserve"> PAGE </w:instrText>
    </w:r>
    <w:r w:rsidR="00CF155F">
      <w:rPr>
        <w:rStyle w:val="Sidetall"/>
        <w:rFonts w:eastAsiaTheme="majorEastAsia"/>
        <w:b/>
      </w:rPr>
      <w:fldChar w:fldCharType="separate"/>
    </w:r>
    <w:r w:rsidR="00FF0F4A">
      <w:rPr>
        <w:rStyle w:val="Sidetall"/>
        <w:rFonts w:eastAsiaTheme="majorEastAsia"/>
        <w:b/>
        <w:lang w:val="en-US"/>
      </w:rPr>
      <w:t>1</w:t>
    </w:r>
    <w:r w:rsidR="00CF155F">
      <w:rPr>
        <w:rStyle w:val="Sidetall"/>
        <w:rFonts w:eastAsiaTheme="majorEastAsia"/>
        <w:b/>
      </w:rPr>
      <w:fldChar w:fldCharType="end"/>
    </w:r>
    <w:r w:rsidR="0071189E">
      <w:rPr>
        <w:rStyle w:val="Sidetall"/>
        <w:rFonts w:eastAsiaTheme="majorEastAsia"/>
        <w:b/>
        <w:lang w:val="en-US"/>
      </w:rPr>
      <w:t xml:space="preserve"> of</w:t>
    </w:r>
    <w:r w:rsidR="00CF155F" w:rsidRPr="00920648">
      <w:rPr>
        <w:rStyle w:val="Sidetall"/>
        <w:rFonts w:eastAsiaTheme="majorEastAsia"/>
        <w:b/>
        <w:lang w:val="en-US"/>
      </w:rPr>
      <w:t xml:space="preserve"> </w:t>
    </w:r>
    <w:r w:rsidR="00CF155F">
      <w:rPr>
        <w:rStyle w:val="Sidetall"/>
        <w:rFonts w:eastAsiaTheme="majorEastAsia"/>
        <w:b/>
      </w:rPr>
      <w:fldChar w:fldCharType="begin"/>
    </w:r>
    <w:r w:rsidR="00CF155F" w:rsidRPr="00920648">
      <w:rPr>
        <w:rStyle w:val="Sidetall"/>
        <w:rFonts w:eastAsiaTheme="majorEastAsia"/>
        <w:b/>
        <w:lang w:val="en-US"/>
      </w:rPr>
      <w:instrText xml:space="preserve"> numpages </w:instrText>
    </w:r>
    <w:r w:rsidR="00CF155F">
      <w:rPr>
        <w:rStyle w:val="Sidetall"/>
        <w:rFonts w:eastAsiaTheme="majorEastAsia"/>
        <w:b/>
      </w:rPr>
      <w:fldChar w:fldCharType="separate"/>
    </w:r>
    <w:r w:rsidR="00FF0F4A">
      <w:rPr>
        <w:rStyle w:val="Sidetall"/>
        <w:rFonts w:eastAsiaTheme="majorEastAsia"/>
        <w:b/>
        <w:lang w:val="en-US"/>
      </w:rPr>
      <w:t>2</w:t>
    </w:r>
    <w:r w:rsidR="00CF155F">
      <w:rPr>
        <w:rStyle w:val="Sidetall"/>
        <w:rFonts w:eastAsiaTheme="majorEastAsia"/>
        <w:b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C506D" w14:textId="77777777" w:rsidR="0016125C" w:rsidRDefault="0016125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E396B"/>
    <w:multiLevelType w:val="hybridMultilevel"/>
    <w:tmpl w:val="F9B8A272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9C330A"/>
    <w:multiLevelType w:val="hybridMultilevel"/>
    <w:tmpl w:val="04FCAE20"/>
    <w:lvl w:ilvl="0" w:tplc="CB7E4A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865929"/>
    <w:multiLevelType w:val="multilevel"/>
    <w:tmpl w:val="6E8E9718"/>
    <w:lvl w:ilvl="0">
      <w:start w:val="1"/>
      <w:numFmt w:val="decimal"/>
      <w:pStyle w:val="Overskrift1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A1C00F3"/>
    <w:multiLevelType w:val="hybridMultilevel"/>
    <w:tmpl w:val="E146D356"/>
    <w:lvl w:ilvl="0" w:tplc="041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DB0370C"/>
    <w:multiLevelType w:val="hybridMultilevel"/>
    <w:tmpl w:val="93A24CF6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24800BA"/>
    <w:multiLevelType w:val="hybridMultilevel"/>
    <w:tmpl w:val="5DDA11AE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1E90EDD"/>
    <w:multiLevelType w:val="hybridMultilevel"/>
    <w:tmpl w:val="C0D43CF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6F288B"/>
    <w:multiLevelType w:val="hybridMultilevel"/>
    <w:tmpl w:val="04FCAE20"/>
    <w:lvl w:ilvl="0" w:tplc="CB7E4A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00388532">
    <w:abstractNumId w:val="2"/>
  </w:num>
  <w:num w:numId="2" w16cid:durableId="127289643">
    <w:abstractNumId w:val="0"/>
  </w:num>
  <w:num w:numId="3" w16cid:durableId="1804804606">
    <w:abstractNumId w:val="7"/>
  </w:num>
  <w:num w:numId="4" w16cid:durableId="1711538686">
    <w:abstractNumId w:val="5"/>
  </w:num>
  <w:num w:numId="5" w16cid:durableId="1852067087">
    <w:abstractNumId w:val="3"/>
  </w:num>
  <w:num w:numId="6" w16cid:durableId="99420543">
    <w:abstractNumId w:val="1"/>
  </w:num>
  <w:num w:numId="7" w16cid:durableId="384573908">
    <w:abstractNumId w:val="4"/>
  </w:num>
  <w:num w:numId="8" w16cid:durableId="2482022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nb-NO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9D6"/>
    <w:rsid w:val="000A6FD7"/>
    <w:rsid w:val="00104C35"/>
    <w:rsid w:val="0016125C"/>
    <w:rsid w:val="00215266"/>
    <w:rsid w:val="002164AE"/>
    <w:rsid w:val="002246D2"/>
    <w:rsid w:val="00257BA7"/>
    <w:rsid w:val="00280968"/>
    <w:rsid w:val="00281C07"/>
    <w:rsid w:val="00283FD3"/>
    <w:rsid w:val="00286D43"/>
    <w:rsid w:val="002F53ED"/>
    <w:rsid w:val="003C1E48"/>
    <w:rsid w:val="00426747"/>
    <w:rsid w:val="004541AB"/>
    <w:rsid w:val="00481575"/>
    <w:rsid w:val="004972B1"/>
    <w:rsid w:val="00546399"/>
    <w:rsid w:val="00561787"/>
    <w:rsid w:val="005D1A32"/>
    <w:rsid w:val="005D30C2"/>
    <w:rsid w:val="005E5FE8"/>
    <w:rsid w:val="006215D3"/>
    <w:rsid w:val="00685052"/>
    <w:rsid w:val="00694498"/>
    <w:rsid w:val="00696E72"/>
    <w:rsid w:val="006A3738"/>
    <w:rsid w:val="006C4195"/>
    <w:rsid w:val="006E27AA"/>
    <w:rsid w:val="006F56E4"/>
    <w:rsid w:val="006F622B"/>
    <w:rsid w:val="0071189E"/>
    <w:rsid w:val="00720C54"/>
    <w:rsid w:val="007A6200"/>
    <w:rsid w:val="007B19D6"/>
    <w:rsid w:val="00887057"/>
    <w:rsid w:val="008E1933"/>
    <w:rsid w:val="00920648"/>
    <w:rsid w:val="009541EE"/>
    <w:rsid w:val="009748C6"/>
    <w:rsid w:val="009C1C2D"/>
    <w:rsid w:val="009D7389"/>
    <w:rsid w:val="00A37935"/>
    <w:rsid w:val="00A664ED"/>
    <w:rsid w:val="00A72153"/>
    <w:rsid w:val="00AC56CD"/>
    <w:rsid w:val="00AF37D6"/>
    <w:rsid w:val="00B02FC7"/>
    <w:rsid w:val="00B56167"/>
    <w:rsid w:val="00C02885"/>
    <w:rsid w:val="00C05FAA"/>
    <w:rsid w:val="00CA162B"/>
    <w:rsid w:val="00CF155F"/>
    <w:rsid w:val="00D11BCA"/>
    <w:rsid w:val="00D37DD9"/>
    <w:rsid w:val="00DD5B0C"/>
    <w:rsid w:val="00E464AF"/>
    <w:rsid w:val="00EB5726"/>
    <w:rsid w:val="00F01F5D"/>
    <w:rsid w:val="00F03040"/>
    <w:rsid w:val="00F6454D"/>
    <w:rsid w:val="00F65936"/>
    <w:rsid w:val="00FA58E9"/>
    <w:rsid w:val="00FF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C533B46"/>
  <w15:chartTrackingRefBased/>
  <w15:docId w15:val="{28C0E145-6FCE-47B5-9D5E-E8E374296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nb-NO"/>
    </w:rPr>
  </w:style>
  <w:style w:type="paragraph" w:styleId="Overskrift1">
    <w:name w:val="heading 1"/>
    <w:basedOn w:val="Normal"/>
    <w:next w:val="Normal"/>
    <w:link w:val="Overskrift1Tegn"/>
    <w:qFormat/>
    <w:rsid w:val="00281C07"/>
    <w:pPr>
      <w:keepNext/>
      <w:keepLines/>
      <w:numPr>
        <w:numId w:val="1"/>
      </w:numPr>
      <w:tabs>
        <w:tab w:val="clear" w:pos="794"/>
      </w:tabs>
      <w:spacing w:before="360"/>
      <w:ind w:left="709" w:hanging="709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B561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Overskrift3">
    <w:name w:val="heading 3"/>
    <w:next w:val="Contractstyle"/>
    <w:link w:val="Overskrift3Tegn"/>
    <w:qFormat/>
    <w:rsid w:val="007B19D6"/>
    <w:pPr>
      <w:keepNext/>
      <w:keepLines/>
      <w:tabs>
        <w:tab w:val="num" w:pos="720"/>
      </w:tabs>
      <w:spacing w:before="240" w:after="0" w:line="240" w:lineRule="auto"/>
      <w:ind w:left="873" w:hanging="873"/>
      <w:outlineLvl w:val="2"/>
    </w:pPr>
    <w:rPr>
      <w:rFonts w:ascii="Arial" w:eastAsia="Times New Roman" w:hAnsi="Arial" w:cs="Times New Roman"/>
      <w:b/>
      <w:color w:val="008080"/>
      <w:kern w:val="28"/>
      <w:sz w:val="26"/>
      <w:szCs w:val="20"/>
      <w:lang w:val="en-GB" w:eastAsia="nb-NO"/>
    </w:rPr>
  </w:style>
  <w:style w:type="paragraph" w:styleId="Overskrift4">
    <w:name w:val="heading 4"/>
    <w:next w:val="Contractstyle"/>
    <w:link w:val="Overskrift4Tegn"/>
    <w:qFormat/>
    <w:rsid w:val="007B19D6"/>
    <w:pPr>
      <w:keepNext/>
      <w:keepLines/>
      <w:tabs>
        <w:tab w:val="left" w:pos="720"/>
      </w:tabs>
      <w:spacing w:before="200" w:after="0" w:line="240" w:lineRule="auto"/>
      <w:ind w:left="873" w:hanging="873"/>
      <w:outlineLvl w:val="3"/>
    </w:pPr>
    <w:rPr>
      <w:rFonts w:ascii="Arial" w:eastAsia="Times New Roman" w:hAnsi="Arial" w:cs="Times New Roman"/>
      <w:b/>
      <w:color w:val="0000FF"/>
      <w:kern w:val="28"/>
      <w:szCs w:val="20"/>
      <w:lang w:val="en-GB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281C07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  <w:lang w:val="en-AU"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56167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Tittel">
    <w:name w:val="Title"/>
    <w:basedOn w:val="Normal"/>
    <w:next w:val="Normal"/>
    <w:link w:val="TittelTegn"/>
    <w:qFormat/>
    <w:rsid w:val="00B56167"/>
    <w:pPr>
      <w:pBdr>
        <w:bottom w:val="single" w:sz="8" w:space="4" w:color="DDDDDD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B56167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Listeavsnitt">
    <w:name w:val="List Paragraph"/>
    <w:basedOn w:val="Normal"/>
    <w:uiPriority w:val="34"/>
    <w:qFormat/>
    <w:rsid w:val="00B56167"/>
    <w:pPr>
      <w:ind w:left="720"/>
      <w:contextualSpacing/>
    </w:p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B56167"/>
    <w:pPr>
      <w:outlineLvl w:val="9"/>
    </w:pPr>
  </w:style>
  <w:style w:type="character" w:customStyle="1" w:styleId="Overskrift3Tegn">
    <w:name w:val="Overskrift 3 Tegn"/>
    <w:basedOn w:val="Standardskriftforavsnitt"/>
    <w:link w:val="Overskrift3"/>
    <w:rsid w:val="007B19D6"/>
    <w:rPr>
      <w:rFonts w:ascii="Arial" w:eastAsia="Times New Roman" w:hAnsi="Arial" w:cs="Times New Roman"/>
      <w:b/>
      <w:color w:val="008080"/>
      <w:kern w:val="28"/>
      <w:sz w:val="26"/>
      <w:szCs w:val="20"/>
      <w:lang w:val="en-GB" w:eastAsia="nb-NO"/>
    </w:rPr>
  </w:style>
  <w:style w:type="character" w:customStyle="1" w:styleId="Overskrift4Tegn">
    <w:name w:val="Overskrift 4 Tegn"/>
    <w:basedOn w:val="Standardskriftforavsnitt"/>
    <w:link w:val="Overskrift4"/>
    <w:rsid w:val="007B19D6"/>
    <w:rPr>
      <w:rFonts w:ascii="Arial" w:eastAsia="Times New Roman" w:hAnsi="Arial" w:cs="Times New Roman"/>
      <w:b/>
      <w:color w:val="0000FF"/>
      <w:kern w:val="28"/>
      <w:szCs w:val="20"/>
      <w:lang w:val="en-GB" w:eastAsia="nb-NO"/>
    </w:rPr>
  </w:style>
  <w:style w:type="paragraph" w:customStyle="1" w:styleId="Contractstyle">
    <w:name w:val="Contractstyle"/>
    <w:rsid w:val="007B19D6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Bunntekst">
    <w:name w:val="footer"/>
    <w:basedOn w:val="Normal"/>
    <w:link w:val="BunntekstTegn"/>
    <w:semiHidden/>
    <w:rsid w:val="007B19D6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character" w:customStyle="1" w:styleId="BunntekstTegn">
    <w:name w:val="Bunntekst Tegn"/>
    <w:basedOn w:val="Standardskriftforavsnitt"/>
    <w:link w:val="Bunntekst"/>
    <w:semiHidden/>
    <w:rsid w:val="007B19D6"/>
    <w:rPr>
      <w:rFonts w:ascii="Times New Roman" w:eastAsia="Times New Roman" w:hAnsi="Times New Roman" w:cs="Times New Roman"/>
      <w:szCs w:val="20"/>
      <w:lang w:val="en-GB" w:eastAsia="nb-NO"/>
    </w:rPr>
  </w:style>
  <w:style w:type="paragraph" w:styleId="Topptekst">
    <w:name w:val="header"/>
    <w:link w:val="TopptekstTegn"/>
    <w:semiHidden/>
    <w:rsid w:val="007B19D6"/>
    <w:pPr>
      <w:tabs>
        <w:tab w:val="center" w:pos="4253"/>
        <w:tab w:val="right" w:pos="9497"/>
      </w:tabs>
      <w:spacing w:after="0" w:line="240" w:lineRule="auto"/>
    </w:pPr>
    <w:rPr>
      <w:rFonts w:ascii="Times New Roman" w:eastAsia="Times New Roman" w:hAnsi="Times New Roman" w:cs="Times New Roman"/>
      <w:noProof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7B19D6"/>
    <w:rPr>
      <w:rFonts w:ascii="Times New Roman" w:eastAsia="Times New Roman" w:hAnsi="Times New Roman" w:cs="Times New Roman"/>
      <w:noProof/>
      <w:szCs w:val="20"/>
      <w:lang w:eastAsia="nb-NO"/>
    </w:rPr>
  </w:style>
  <w:style w:type="character" w:styleId="Sidetall">
    <w:name w:val="page number"/>
    <w:basedOn w:val="Standardskriftforavsnitt"/>
    <w:semiHidden/>
    <w:rsid w:val="007B19D6"/>
  </w:style>
  <w:style w:type="character" w:styleId="Merknadsreferanse">
    <w:name w:val="annotation reference"/>
    <w:basedOn w:val="Standardskriftforavsnitt"/>
    <w:uiPriority w:val="99"/>
    <w:semiHidden/>
    <w:rsid w:val="007B19D6"/>
    <w:rPr>
      <w:sz w:val="16"/>
    </w:rPr>
  </w:style>
  <w:style w:type="paragraph" w:styleId="Merknadstekst">
    <w:name w:val="annotation text"/>
    <w:basedOn w:val="Normal"/>
    <w:link w:val="MerknadstekstTegn"/>
    <w:uiPriority w:val="99"/>
    <w:semiHidden/>
    <w:rsid w:val="007B19D6"/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B19D6"/>
    <w:rPr>
      <w:rFonts w:ascii="Times New Roman" w:eastAsia="Times New Roman" w:hAnsi="Times New Roman" w:cs="Times New Roman"/>
      <w:sz w:val="20"/>
      <w:szCs w:val="20"/>
      <w:lang w:val="en-AU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B19D6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B19D6"/>
    <w:rPr>
      <w:rFonts w:ascii="Segoe UI" w:eastAsia="Times New Roman" w:hAnsi="Segoe UI" w:cs="Segoe UI"/>
      <w:sz w:val="18"/>
      <w:szCs w:val="18"/>
      <w:lang w:val="en-AU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81C0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81C07"/>
    <w:rPr>
      <w:rFonts w:ascii="Times New Roman" w:eastAsia="Times New Roman" w:hAnsi="Times New Roman" w:cs="Times New Roman"/>
      <w:b/>
      <w:bCs/>
      <w:sz w:val="20"/>
      <w:szCs w:val="20"/>
      <w:lang w:val="en-AU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Gråton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799AE05C90FE4FA44DD8BF61F48B5B" ma:contentTypeVersion="4" ma:contentTypeDescription="Opprett et nytt dokument." ma:contentTypeScope="" ma:versionID="700a5c9def9e54138e92cba95caa88dd">
  <xsd:schema xmlns:xsd="http://www.w3.org/2001/XMLSchema" xmlns:xs="http://www.w3.org/2001/XMLSchema" xmlns:p="http://schemas.microsoft.com/office/2006/metadata/properties" xmlns:ns2="2c17b945-bbea-488f-99d3-e31eec9f0842" targetNamespace="http://schemas.microsoft.com/office/2006/metadata/properties" ma:root="true" ma:fieldsID="33c6e5cc8c03b52231c1bce1b50eeb1b" ns2:_="">
    <xsd:import namespace="2c17b945-bbea-488f-99d3-e31eec9f08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17b945-bbea-488f-99d3-e31eec9f08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1CB81F-56DB-4132-BA70-F5076B34B421}">
  <ds:schemaRefs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2c17b945-bbea-488f-99d3-e31eec9f0842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E2F6F2D6-01F3-4216-BE53-FA2B27C904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53281F-1464-4505-B602-4603CC2809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17b945-bbea-488f-99d3-e31eec9f08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E-3 Materiel Data and NATO Codification</dc:title>
  <dc:subject/>
  <dc:creator>Ringvold, Mette Reed</dc:creator>
  <cp:keywords/>
  <dc:description/>
  <cp:lastModifiedBy>Iselin Dahl Sandvik</cp:lastModifiedBy>
  <cp:revision>5</cp:revision>
  <cp:lastPrinted>2020-09-21T06:02:00Z</cp:lastPrinted>
  <dcterms:created xsi:type="dcterms:W3CDTF">2025-01-07T10:58:00Z</dcterms:created>
  <dcterms:modified xsi:type="dcterms:W3CDTF">2025-08-07T11:44:00Z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0x01010041799AE05C90FE4FA44DD8BF61F48B5B</vt:lpwstr>
  </property>
  <property fmtid="{D5CDD505-2E9C-101B-9397-08002B2CF9AE}" pid="3" name="dd44c7d403c14a4f8957febd9c0ecc96">
    <vt:lpwstr/>
  </property>
  <property fmtid="{D5CDD505-2E9C-101B-9397-08002B2CF9AE}" pid="4" name="Dokumentklasse">
    <vt:lpwstr/>
  </property>
  <property fmtid="{D5CDD505-2E9C-101B-9397-08002B2CF9AE}" pid="5" name="Relasjoner Org/Prosess">
    <vt:lpwstr/>
  </property>
  <property fmtid="{D5CDD505-2E9C-101B-9397-08002B2CF9AE}" pid="6" name="Dokumenttype">
    <vt:lpwstr>68;#Mal|1530cd0e-8610-4599-8976-a9470d5a661b</vt:lpwstr>
  </property>
  <property fmtid="{D5CDD505-2E9C-101B-9397-08002B2CF9AE}" pid="7" name="IntranetMMSikkerhet">
    <vt:lpwstr>1;#UGRADERT|d00673f2-4025-410d-80f3-e4b359da56af</vt:lpwstr>
  </property>
  <property fmtid="{D5CDD505-2E9C-101B-9397-08002B2CF9AE}" pid="8" name="DokumentKilde">
    <vt:lpwstr/>
  </property>
  <property fmtid="{D5CDD505-2E9C-101B-9397-08002B2CF9AE}" pid="9" name="a129083fe24342ec93aa5a3174765023">
    <vt:lpwstr/>
  </property>
  <property fmtid="{D5CDD505-2E9C-101B-9397-08002B2CF9AE}" pid="10" name="Prosessprodukt2">
    <vt:lpwstr/>
  </property>
  <property fmtid="{D5CDD505-2E9C-101B-9397-08002B2CF9AE}" pid="11" name="Forvaltes av">
    <vt:lpwstr/>
  </property>
  <property fmtid="{D5CDD505-2E9C-101B-9397-08002B2CF9AE}" pid="12" name="Prosess vs Kap/Avd">
    <vt:lpwstr/>
  </property>
  <property fmtid="{D5CDD505-2E9C-101B-9397-08002B2CF9AE}" pid="13" name="Lokasjon">
    <vt:lpwstr/>
  </property>
  <property fmtid="{D5CDD505-2E9C-101B-9397-08002B2CF9AE}" pid="14" name="ClassificationContentMarkingFooterShapeIds">
    <vt:lpwstr>7a837115,3b03102c,1281f3a9</vt:lpwstr>
  </property>
  <property fmtid="{D5CDD505-2E9C-101B-9397-08002B2CF9AE}" pid="15" name="ClassificationContentMarkingFooterFontProps">
    <vt:lpwstr>#000000,10,Calibri</vt:lpwstr>
  </property>
  <property fmtid="{D5CDD505-2E9C-101B-9397-08002B2CF9AE}" pid="16" name="ClassificationContentMarkingFooterText">
    <vt:lpwstr>Ugradert – internt. Skal ikke videreformidles utenfor forsvarssektoren.</vt:lpwstr>
  </property>
  <property fmtid="{D5CDD505-2E9C-101B-9397-08002B2CF9AE}" pid="17" name="MSIP_Label_ac8183b9-7d95-43d2-acba-f1ec08e02a59_Enabled">
    <vt:lpwstr>true</vt:lpwstr>
  </property>
  <property fmtid="{D5CDD505-2E9C-101B-9397-08002B2CF9AE}" pid="18" name="MSIP_Label_ac8183b9-7d95-43d2-acba-f1ec08e02a59_SetDate">
    <vt:lpwstr>2025-08-07T11:43:47Z</vt:lpwstr>
  </property>
  <property fmtid="{D5CDD505-2E9C-101B-9397-08002B2CF9AE}" pid="19" name="MSIP_Label_ac8183b9-7d95-43d2-acba-f1ec08e02a59_Method">
    <vt:lpwstr>Privileged</vt:lpwstr>
  </property>
  <property fmtid="{D5CDD505-2E9C-101B-9397-08002B2CF9AE}" pid="20" name="MSIP_Label_ac8183b9-7d95-43d2-acba-f1ec08e02a59_Name">
    <vt:lpwstr>Ugradert – internt for forsvarssektoren</vt:lpwstr>
  </property>
  <property fmtid="{D5CDD505-2E9C-101B-9397-08002B2CF9AE}" pid="21" name="MSIP_Label_ac8183b9-7d95-43d2-acba-f1ec08e02a59_SiteId">
    <vt:lpwstr>1e0e6195-b5ec-427a-9cc1-db95904592f9</vt:lpwstr>
  </property>
  <property fmtid="{D5CDD505-2E9C-101B-9397-08002B2CF9AE}" pid="22" name="MSIP_Label_ac8183b9-7d95-43d2-acba-f1ec08e02a59_ActionId">
    <vt:lpwstr>b9727ab8-1db5-472a-92d1-7e104857c22d</vt:lpwstr>
  </property>
  <property fmtid="{D5CDD505-2E9C-101B-9397-08002B2CF9AE}" pid="23" name="MSIP_Label_ac8183b9-7d95-43d2-acba-f1ec08e02a59_ContentBits">
    <vt:lpwstr>2</vt:lpwstr>
  </property>
  <property fmtid="{D5CDD505-2E9C-101B-9397-08002B2CF9AE}" pid="24" name="MSIP_Label_ac8183b9-7d95-43d2-acba-f1ec08e02a59_Tag">
    <vt:lpwstr>10, 0, 1, 1</vt:lpwstr>
  </property>
</Properties>
</file>